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F008F" w14:textId="1274FB96" w:rsidR="00592621" w:rsidRDefault="00592621">
      <w:pPr>
        <w:rPr>
          <w:lang w:val="en-CA"/>
        </w:rPr>
      </w:pPr>
    </w:p>
    <w:p w14:paraId="5609F55B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Legislation</w:t>
      </w:r>
    </w:p>
    <w:p w14:paraId="57168996" w14:textId="77777777" w:rsidR="00592621" w:rsidRPr="00592621" w:rsidRDefault="00592621" w:rsidP="00592621">
      <w:pPr>
        <w:rPr>
          <w:lang w:val="en-CA"/>
        </w:rPr>
      </w:pPr>
    </w:p>
    <w:p w14:paraId="16A91E0E" w14:textId="636CEA23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The M</w:t>
      </w:r>
      <w:r>
        <w:rPr>
          <w:lang w:val="en-CA"/>
        </w:rPr>
        <w:t>inistry of youth &amp; sports was established 1997</w:t>
      </w:r>
      <w:r w:rsidRPr="00592621">
        <w:rPr>
          <w:lang w:val="en-CA"/>
        </w:rPr>
        <w:t>, 2007 guide the practice of Community Mediation in Trinidad and Tobago.</w:t>
      </w:r>
    </w:p>
    <w:p w14:paraId="70F2BB67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The Act provides for:</w:t>
      </w:r>
    </w:p>
    <w:p w14:paraId="2B0C40BA" w14:textId="4A34C5EF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The establishment of a body corporate known as the M</w:t>
      </w:r>
      <w:r w:rsidR="00A46F71">
        <w:rPr>
          <w:lang w:val="en-CA"/>
        </w:rPr>
        <w:t>inistry of youth &amp; Sports</w:t>
      </w:r>
      <w:r w:rsidRPr="00592621">
        <w:rPr>
          <w:lang w:val="en-CA"/>
        </w:rPr>
        <w:t xml:space="preserve">. The Board’s responsibilities include formulating standards for the accreditation of </w:t>
      </w:r>
      <w:r w:rsidR="00A46F71">
        <w:rPr>
          <w:lang w:val="en-CA"/>
        </w:rPr>
        <w:t>Youth</w:t>
      </w:r>
      <w:r w:rsidRPr="00592621">
        <w:rPr>
          <w:lang w:val="en-CA"/>
        </w:rPr>
        <w:t xml:space="preserve"> training programmes as well as accreditation and monitoring of such programmes and standards for the certification of </w:t>
      </w:r>
      <w:r w:rsidR="00A46F71">
        <w:rPr>
          <w:lang w:val="en-CA"/>
        </w:rPr>
        <w:t>immigration</w:t>
      </w:r>
      <w:r w:rsidRPr="00592621">
        <w:rPr>
          <w:lang w:val="en-CA"/>
        </w:rPr>
        <w:t xml:space="preserve"> and </w:t>
      </w:r>
      <w:r w:rsidR="00A46F71">
        <w:rPr>
          <w:lang w:val="en-CA"/>
        </w:rPr>
        <w:t>sports training</w:t>
      </w:r>
      <w:r w:rsidRPr="00592621">
        <w:rPr>
          <w:lang w:val="en-CA"/>
        </w:rPr>
        <w:t>. The Board also has the power to enforce the Code of Ethics and administer Disciplinary Regulations for certified mediators.</w:t>
      </w:r>
    </w:p>
    <w:p w14:paraId="101BDF0A" w14:textId="3CC1A8B2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A Code of Ethics is enforced by the M</w:t>
      </w:r>
      <w:r w:rsidR="00A46F71">
        <w:rPr>
          <w:lang w:val="en-CA"/>
        </w:rPr>
        <w:t>inistry of youth &amp; Sports</w:t>
      </w:r>
      <w:r w:rsidRPr="00592621">
        <w:rPr>
          <w:lang w:val="en-CA"/>
        </w:rPr>
        <w:t xml:space="preserve"> in the conduct of </w:t>
      </w:r>
      <w:r w:rsidR="00A46F71">
        <w:rPr>
          <w:lang w:val="en-CA"/>
        </w:rPr>
        <w:t>immigration</w:t>
      </w:r>
      <w:r w:rsidRPr="00592621">
        <w:rPr>
          <w:lang w:val="en-CA"/>
        </w:rPr>
        <w:t xml:space="preserve">. The general responsibilities of certified </w:t>
      </w:r>
      <w:r w:rsidR="00A46F71">
        <w:rPr>
          <w:lang w:val="en-CA"/>
        </w:rPr>
        <w:t>ministry of youth &amp; Sports</w:t>
      </w:r>
      <w:r w:rsidRPr="00592621">
        <w:rPr>
          <w:lang w:val="en-CA"/>
        </w:rPr>
        <w:t xml:space="preserve"> include: </w:t>
      </w:r>
    </w:p>
    <w:p w14:paraId="18483058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Conduct in a manner to instill confidence in the mediation process, in their integrity and within entrusted disputes with the highest ethical standards.</w:t>
      </w:r>
    </w:p>
    <w:p w14:paraId="24734BCE" w14:textId="0FA84581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 xml:space="preserve">To be honest, unbiased, diligent, to act in good faith and they seek the interests of the </w:t>
      </w:r>
      <w:r w:rsidR="00A46F71">
        <w:rPr>
          <w:lang w:val="en-CA"/>
        </w:rPr>
        <w:t xml:space="preserve">youth </w:t>
      </w:r>
      <w:r w:rsidRPr="00592621">
        <w:rPr>
          <w:lang w:val="en-CA"/>
        </w:rPr>
        <w:t>parties.</w:t>
      </w:r>
    </w:p>
    <w:p w14:paraId="762FDB46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 xml:space="preserve">To uphold the mediation principles of: </w:t>
      </w:r>
    </w:p>
    <w:p w14:paraId="24FC0A89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The parties’ right to self-determination</w:t>
      </w:r>
    </w:p>
    <w:p w14:paraId="742CF837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Impartiality</w:t>
      </w:r>
    </w:p>
    <w:p w14:paraId="7C3B5CFF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Confidentiality</w:t>
      </w:r>
    </w:p>
    <w:p w14:paraId="0C6BAF21" w14:textId="77777777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Informed consent</w:t>
      </w:r>
    </w:p>
    <w:p w14:paraId="6E2BFB5F" w14:textId="1A2A4EA5" w:rsidR="00592621" w:rsidRPr="00592621" w:rsidRDefault="00592621" w:rsidP="00592621">
      <w:pPr>
        <w:rPr>
          <w:lang w:val="en-CA"/>
        </w:rPr>
      </w:pPr>
      <w:r w:rsidRPr="00592621">
        <w:rPr>
          <w:lang w:val="en-CA"/>
        </w:rPr>
        <w:t>Full disclosure</w:t>
      </w:r>
    </w:p>
    <w:sectPr w:rsidR="00592621" w:rsidRPr="005926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621"/>
    <w:rsid w:val="00592621"/>
    <w:rsid w:val="00A4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6964E"/>
  <w15:chartTrackingRefBased/>
  <w15:docId w15:val="{665E805C-01C3-4DE8-867C-D3B47EFA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Maano</dc:creator>
  <cp:keywords/>
  <dc:description/>
  <cp:lastModifiedBy>Maano</cp:lastModifiedBy>
  <cp:revision>1</cp:revision>
  <dcterms:created xsi:type="dcterms:W3CDTF">2020-11-25T14:04:00Z</dcterms:created>
  <dcterms:modified xsi:type="dcterms:W3CDTF">2020-11-25T14:24:00Z</dcterms:modified>
</cp:coreProperties>
</file>