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BD1DF6" w14:textId="77777777" w:rsidR="00D45287" w:rsidRDefault="00D45287" w:rsidP="00D45287">
      <w:r>
        <w:t xml:space="preserve">The objective of sports policy is to ensure that people have access to a broad range of local sports activities, whether </w:t>
      </w:r>
      <w:proofErr w:type="spellStart"/>
      <w:r>
        <w:t>organised</w:t>
      </w:r>
      <w:proofErr w:type="spellEnd"/>
      <w:r>
        <w:t xml:space="preserve"> by membership-based sports clubs or independently. </w:t>
      </w:r>
    </w:p>
    <w:p w14:paraId="11332BC1" w14:textId="77777777" w:rsidR="00D45287" w:rsidRDefault="00D45287" w:rsidP="00D45287">
      <w:r>
        <w:t>Sport and physical activity have positive effects on both individuals and society in general. There is no clear distinction between the intrinsic value of physical activity and the social significance of sport. Sport at all levels is important for both those who participate and many people around them. The value and effect of playing sport is the primary reason why the State provides funding for sporting activities.</w:t>
      </w:r>
    </w:p>
    <w:p w14:paraId="7322463B" w14:textId="77777777" w:rsidR="00D45287" w:rsidRDefault="00D45287" w:rsidP="00D45287">
      <w:r>
        <w:t>Support for voluntary, membership-based sports clubs is important for the maintenance and development of a comprehensive, strong range of local activities. Well-maintained sports facilities are needed so that as many people as possible can play sports and engage in physical activity. It is also important that facilities reflect the population’s activity profile.</w:t>
      </w:r>
    </w:p>
    <w:p w14:paraId="1785A2D7" w14:textId="04ED2B57" w:rsidR="00D45287" w:rsidRDefault="00D45287" w:rsidP="00D45287">
      <w:r>
        <w:t>Children and young people are the most important target group for state sports policy.</w:t>
      </w:r>
    </w:p>
    <w:sectPr w:rsidR="00D452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287"/>
    <w:rsid w:val="00D452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EDE3B"/>
  <w15:chartTrackingRefBased/>
  <w15:docId w15:val="{7673EB9E-713B-451F-ACB2-17F8CB7D8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157</Words>
  <Characters>898</Characters>
  <Application>Microsoft Office Word</Application>
  <DocSecurity>0</DocSecurity>
  <Lines>7</Lines>
  <Paragraphs>2</Paragraphs>
  <ScaleCrop>false</ScaleCrop>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Maano</dc:creator>
  <cp:keywords/>
  <dc:description/>
  <cp:lastModifiedBy>Maano</cp:lastModifiedBy>
  <cp:revision>1</cp:revision>
  <dcterms:created xsi:type="dcterms:W3CDTF">2020-11-25T13:48:00Z</dcterms:created>
  <dcterms:modified xsi:type="dcterms:W3CDTF">2020-11-25T13:58:00Z</dcterms:modified>
</cp:coreProperties>
</file>